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67F" w:rsidRDefault="00EE567F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0ED" w:rsidRDefault="00621A33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Транспортное право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23.05.04 Эксплуатация железных дорог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8B3960" w:rsidRPr="008B3960" w:rsidRDefault="008B3960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8B3960">
        <w:rPr>
          <w:rFonts w:ascii="Times New Roman" w:hAnsi="Times New Roman" w:cs="Times New Roman"/>
          <w:color w:val="000000"/>
          <w:u w:val="single"/>
        </w:rPr>
        <w:t>"Магистральный транспорт"</w:t>
      </w:r>
      <w:r w:rsidRPr="008B3960">
        <w:rPr>
          <w:rFonts w:ascii="Times New Roman" w:hAnsi="Times New Roman" w:cs="Times New Roman"/>
          <w:i/>
          <w:iCs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132C66">
        <w:t>зачет с оценкой</w:t>
      </w:r>
      <w:r w:rsidR="004F7192">
        <w:t xml:space="preserve"> </w:t>
      </w:r>
      <w:r w:rsidR="00132C66">
        <w:t>9</w:t>
      </w:r>
      <w:r w:rsidR="004F7192">
        <w:t xml:space="preserve"> се</w:t>
      </w:r>
      <w:r w:rsidR="008B3960" w:rsidRPr="008B3960">
        <w:t>местр</w:t>
      </w:r>
      <w:r w:rsidR="00D71004">
        <w:t xml:space="preserve"> ОФО, 5 курс ЗФО.</w:t>
      </w:r>
      <w:r w:rsidRPr="00135D1D">
        <w:rPr>
          <w:i/>
          <w:color w:val="00B050"/>
        </w:rPr>
        <w:t xml:space="preserve"> 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468"/>
      </w:tblGrid>
      <w:tr w:rsidR="00003260" w:rsidRPr="0013475A" w:rsidTr="00003260">
        <w:trPr>
          <w:trHeight w:val="493"/>
        </w:trPr>
        <w:tc>
          <w:tcPr>
            <w:tcW w:w="2967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B24C1F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033" w:type="pct"/>
          </w:tcPr>
          <w:p w:rsidR="00003260" w:rsidRPr="00003260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395"/>
        <w:gridCol w:w="2339"/>
      </w:tblGrid>
      <w:tr w:rsidR="007419C7" w:rsidRPr="009B4FAE" w:rsidTr="008B3960">
        <w:tc>
          <w:tcPr>
            <w:tcW w:w="3685" w:type="dxa"/>
          </w:tcPr>
          <w:p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:rsidTr="008B3960">
        <w:tc>
          <w:tcPr>
            <w:tcW w:w="3685" w:type="dxa"/>
            <w:vMerge w:val="restart"/>
          </w:tcPr>
          <w:p w:rsidR="007419C7" w:rsidRPr="00B24C1F" w:rsidRDefault="00132C6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в сфере социально-правовых отношений и профессиональной</w:t>
            </w:r>
            <w:bookmarkStart w:id="0" w:name="_GoBack"/>
            <w:bookmarkEnd w:id="0"/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8B3960"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D92B26">
        <w:trPr>
          <w:trHeight w:val="763"/>
        </w:trPr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3A450F"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нормативной правовой базы в сфере социально-правовых отношений и профессиональной деятельности</w:t>
            </w:r>
          </w:p>
        </w:tc>
        <w:tc>
          <w:tcPr>
            <w:tcW w:w="2339" w:type="dxa"/>
          </w:tcPr>
          <w:p w:rsidR="007419C7" w:rsidRPr="009B4FAE" w:rsidRDefault="007419C7" w:rsidP="00FB1A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5573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C950F0">
        <w:tc>
          <w:tcPr>
            <w:tcW w:w="3018" w:type="dxa"/>
          </w:tcPr>
          <w:p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</w:t>
            </w:r>
          </w:p>
        </w:tc>
        <w:tc>
          <w:tcPr>
            <w:tcW w:w="7579" w:type="dxa"/>
          </w:tcPr>
          <w:p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FB6084" w:rsidRPr="006459F1" w:rsidTr="00C950F0">
        <w:tc>
          <w:tcPr>
            <w:tcW w:w="3018" w:type="dxa"/>
          </w:tcPr>
          <w:p w:rsidR="00FB6084" w:rsidRPr="00B24C1F" w:rsidRDefault="003A450F" w:rsidP="00C950F0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579" w:type="dxa"/>
          </w:tcPr>
          <w:p w:rsidR="00FB6084" w:rsidRPr="006459F1" w:rsidRDefault="000D31FE" w:rsidP="00C950F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3A450F"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положения в сфере социально-правовых отношений и профессиональной деятельности</w:t>
            </w:r>
          </w:p>
        </w:tc>
      </w:tr>
      <w:tr w:rsidR="00FB6084" w:rsidRPr="006459F1" w:rsidTr="00C950F0">
        <w:trPr>
          <w:trHeight w:val="742"/>
        </w:trPr>
        <w:tc>
          <w:tcPr>
            <w:tcW w:w="10597" w:type="dxa"/>
            <w:gridSpan w:val="2"/>
          </w:tcPr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Договор перевозки груза является: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реальным Б) </w:t>
            </w:r>
            <w:proofErr w:type="spellStart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консесуальным</w:t>
            </w:r>
            <w:proofErr w:type="spellEnd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В)возмездным Г)публичным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АВГ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БВГ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верно АБВГ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Срок действия договора перевозки начинается: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с момента подачи заявки (заказа) грузоотправителя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2.с момента подписания транспортной накладной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с момента погрузки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перевозчиком может быть как юридическое лицо, так и индивидуальный предприниматель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в качестве грузоотправителя и грузополучателя могут быть физические лица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4.Предметом договора перевозки груза является: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услуги по доставке груза в пункт назначения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транспортировка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3.погрузка и выгрузка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5. 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А)Провозная плата за перевозку груза устанавливается перевозчиком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Провозная плата за перевозку груза в транспорте общего пользования фиксирована тарифами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6. Срок доставки груза в городском и пригородном сообщении составляет: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12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24 часа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3.10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7. 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сроки доставки груза осуществляются в сроки, установленные договором перевозки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сроки доставки груза в междугороднем и международном сообщении – из расчета одни сутки на каждые 300 км расстояния перевозки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8. Установлен ли законом максимальный срок задержки выдачи груза, по истечении которого он считается утраченным с вытекающими правовыми последствиями: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2.нет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по условиям договора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9. Право вызвать эксперта для перевозки груза законодатель закрепил за: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только за перевозчиком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2.только за грузополучателем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за тем и другим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10. Бесплатно груз в терминале перевозчика хранится: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суток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 течение 36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бесплатно не хранится</w:t>
            </w:r>
          </w:p>
          <w:p w:rsidR="00FB6084" w:rsidRPr="003A450F" w:rsidRDefault="00FB6084" w:rsidP="003A450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215BE" w:rsidRPr="006459F1" w:rsidTr="00E17522">
        <w:tc>
          <w:tcPr>
            <w:tcW w:w="2910" w:type="dxa"/>
          </w:tcPr>
          <w:p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ОПК-3.1: Применяет нормативную правовую базу в сфере социально-правовых </w:t>
            </w: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отношений и профессиональной деятельности</w:t>
            </w:r>
          </w:p>
        </w:tc>
        <w:tc>
          <w:tcPr>
            <w:tcW w:w="7722" w:type="dxa"/>
          </w:tcPr>
          <w:p w:rsidR="003215BE" w:rsidRPr="006459F1" w:rsidRDefault="003215BE" w:rsidP="00321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 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</w:tr>
      <w:tr w:rsidR="002103AC" w:rsidRPr="006459F1" w:rsidTr="000765BF">
        <w:trPr>
          <w:trHeight w:val="2967"/>
        </w:trPr>
        <w:tc>
          <w:tcPr>
            <w:tcW w:w="10632" w:type="dxa"/>
            <w:gridSpan w:val="2"/>
          </w:tcPr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 xml:space="preserve">Задание 1. Составить список документов, необходимых для оформления лицензии. 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2. Сравнить лицензионные требования и условия при осуществлении перевозок и погрузочно-разгрузочной деятельности.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3. Провести анализ прав лицензирующего органа в части соблюдения контроля лицензионных требований и условий.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Задание 4. Составить акт лицензионной проверки.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5. Изучить условия наступления ответственности за нарушения по перевозке.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6. Определить действительность заключенных договоров.</w:t>
            </w:r>
          </w:p>
          <w:p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215BE" w:rsidRPr="006459F1" w:rsidTr="008B4342">
        <w:trPr>
          <w:trHeight w:val="478"/>
        </w:trPr>
        <w:tc>
          <w:tcPr>
            <w:tcW w:w="2910" w:type="dxa"/>
          </w:tcPr>
          <w:p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722" w:type="dxa"/>
          </w:tcPr>
          <w:p w:rsidR="003215BE" w:rsidRDefault="003215BE" w:rsidP="00321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3215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нормативной правовой базы в сфере социально-правовых отношений и профессиональной деятельности</w:t>
            </w:r>
          </w:p>
        </w:tc>
      </w:tr>
      <w:tr w:rsidR="008B4342" w:rsidRPr="006459F1" w:rsidTr="00C950F0">
        <w:trPr>
          <w:trHeight w:val="743"/>
        </w:trPr>
        <w:tc>
          <w:tcPr>
            <w:tcW w:w="10632" w:type="dxa"/>
            <w:gridSpan w:val="2"/>
          </w:tcPr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Составить список документов, необходимых для оформления лицензии.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Сравнить лицензионные требования и условия при осуществлении перевозок и погрузочно-разгрузочной деятельности.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Провести анализ прав лицензирующего органа в части соблюдения контроля лицензионных требований и условий.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4. Составить акт лицензионной проверки.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Составить по исходным данным договор перевозки груза на железнодорожном транспорте.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Изучить исходные данные для составления договора, определить его структуру. 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представленный договор перевозки груза на железнодорожном транспорте, определить его отличительные особенности.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Изучить исходные данные для составления договора подачи транспортных средств, определить его структуру.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образец представленного образца договора, выявить его отличительные особенности.</w:t>
            </w:r>
          </w:p>
          <w:p w:rsidR="003215BE" w:rsidRDefault="003215BE" w:rsidP="00010126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1. Понятие, предмет и метод транспортного права. 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2. Источники транспортного права. Транспортное законодательство.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3. Субъекты транспортного права: понятие участников транспортной деятельности; виды субъектов транспортного права.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4. Транспортная инфраструктура: понятие и объекты транспортной инфраструктуры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5. Транспортные договора: понятие, система.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6. Виды транспорта. Виды сообщений для каждого вида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7. Органы управления транспортной деятельностью: особенности системы управления на железнодорожном транспорте.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8. Государственное регулирование транспортной деятельности: понятие, виды.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9. Порядок лицензирования транспортной деятельности.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10. Земли транспорта: понятие, виды, правовой режим.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11. Договор перевозки грузов: понятие, предмет, правовая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природа,субъекты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>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12. Оформление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13. Перевозочные документы по договору перевозки грузов: понятие, виды, функции.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lastRenderedPageBreak/>
        <w:t>14. Права и обязанности перевозчика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15. Права и обязанности грузоотправителя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16. Права и обязанности грузополучателя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17. Прекращение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18. Ответственность перевозчика за просрочку доставки грузов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19.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груза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20.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грузоотправителей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грузополучателей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21. Претензии и иски, вытекающие из договора перевозки грузов: порядок предъявления, сроки предъявления и рассмотрения.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22. Договор о предоставлении услуг по пользованию транспортной инфраструктурой: понятие, предмет, правовая природа, форма договора, субъекты.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23. Договор о предоставлении услуг по пользованию транспортной инфраструктурой: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24. Договор перевозки грузов в прямом смешанном сообщении: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25. Договор фрахтования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(чартер):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 природа, виды чартера, форма договора, субъекты договора.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26. Права, обязанности и ответственность сторон договора морского фрахтования.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27. Права, обязанности и ответственность сторон договора воздушного фрахтования.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28. Права, обязанности и ответственность сторон договора фрахтования на автомобильном транспорте.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багажа: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 правовая природа, форма договора, субъекты договора.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30. Классификация пассажирских перевозок по видам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31. Права и обязанности перевозчика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32. Права и обязанности пассажира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33. Прекращение и изменение договора перевозки пассажира и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34. Ответственность перевозчика за просрочку доставки пассажира и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35.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36.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перевозчика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за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вред,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причиненный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жизни или здоровью пассажира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37. Ответственность пассажира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38. Претензии и иски, вытекающие из договора перевозки пассажира и багажа: порядок предъявления, сроки предъявления и рассмотрения.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буксировки: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40. Договор транспортной экспедиции: понятие, предмет, правовая природа, виды, форма договора,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субъекты.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41. Права и обязанности сторон по договору транспортной экспедиции.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42. Ответственность сторон по договору транспортной экспедиции.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Претензии и иски.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43. Организационные правоотношения: понятие, объект.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44. Организационные договоры: понятие, предмет, система.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45. Договор о подаче транспортных средств под погрузку и о предъявлении груза к перевозке: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46. Соглашения между транспортными организациями: понятие, виды, характеристика.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47.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между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владельцами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транспортных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инфраструктур: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48. Договор об организации перевозок грузов: понятие, предмет, виды,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об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перевозок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пассажиров: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 предмет, виды,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50. Договор об эксплуатации железнодорожного пути необщего пользования: понятие, предмет, характеристика.</w:t>
      </w:r>
    </w:p>
    <w:p w:rsidR="009E1016" w:rsidRDefault="003A450F" w:rsidP="003A450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lastRenderedPageBreak/>
        <w:t>51. Договор на подачу и уборку вагонов: понятие, предмет, характеристика.</w:t>
      </w: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E1C" w:rsidRDefault="00840E1C" w:rsidP="00EE3C25">
      <w:pPr>
        <w:spacing w:after="0" w:line="240" w:lineRule="auto"/>
      </w:pPr>
      <w:r>
        <w:separator/>
      </w:r>
    </w:p>
  </w:endnote>
  <w:endnote w:type="continuationSeparator" w:id="0">
    <w:p w:rsidR="00840E1C" w:rsidRDefault="00840E1C" w:rsidP="00EE3C25">
      <w:pPr>
        <w:spacing w:after="0" w:line="240" w:lineRule="auto"/>
      </w:pPr>
      <w:r>
        <w:continuationSeparator/>
      </w:r>
    </w:p>
  </w:endnote>
  <w:endnote w:type="continuationNotice" w:id="1">
    <w:p w:rsidR="00840E1C" w:rsidRDefault="00840E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E1C" w:rsidRDefault="00840E1C" w:rsidP="00EE3C25">
      <w:pPr>
        <w:spacing w:after="0" w:line="240" w:lineRule="auto"/>
      </w:pPr>
      <w:r>
        <w:separator/>
      </w:r>
    </w:p>
  </w:footnote>
  <w:footnote w:type="continuationSeparator" w:id="0">
    <w:p w:rsidR="00840E1C" w:rsidRDefault="00840E1C" w:rsidP="00EE3C25">
      <w:pPr>
        <w:spacing w:after="0" w:line="240" w:lineRule="auto"/>
      </w:pPr>
      <w:r>
        <w:continuationSeparator/>
      </w:r>
    </w:p>
  </w:footnote>
  <w:footnote w:type="continuationNotice" w:id="1">
    <w:p w:rsidR="00840E1C" w:rsidRDefault="00840E1C">
      <w:pPr>
        <w:spacing w:after="0" w:line="240" w:lineRule="auto"/>
      </w:pPr>
    </w:p>
  </w:footnote>
  <w:footnote w:id="2">
    <w:p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170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39AC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5573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5553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B4BE4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0E1C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520E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1004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2BFE"/>
  <w15:docId w15:val="{C640E28C-DD6D-4073-B212-17C23B26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B36C4D-6F3C-4022-85E8-A4B624D6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cp:lastPrinted>2021-02-16T04:52:00Z</cp:lastPrinted>
  <dcterms:created xsi:type="dcterms:W3CDTF">2025-01-21T05:38:00Z</dcterms:created>
  <dcterms:modified xsi:type="dcterms:W3CDTF">2025-01-21T05:38:00Z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